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9C5" w:rsidRPr="00D81C12" w:rsidRDefault="00861230" w:rsidP="00D81C12">
      <w:pPr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Дневен ред</w:t>
      </w:r>
    </w:p>
    <w:p w:rsidR="00861230" w:rsidRPr="00D81C12" w:rsidRDefault="00861230" w:rsidP="00D81C1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1039" w:rsidRPr="00D81C12" w:rsidRDefault="00B51039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Организационни въпроси на Общинската Избирателна комисия Кресна, касаещи посочване на точния адрес</w:t>
      </w:r>
      <w:r w:rsidR="00D81C12" w:rsidRPr="00D81C12">
        <w:rPr>
          <w:rFonts w:ascii="Times New Roman" w:hAnsi="Times New Roman" w:cs="Times New Roman"/>
          <w:sz w:val="26"/>
          <w:szCs w:val="26"/>
        </w:rPr>
        <w:t xml:space="preserve"> и телефони </w:t>
      </w:r>
      <w:r w:rsidRPr="00D81C12">
        <w:rPr>
          <w:rFonts w:ascii="Times New Roman" w:hAnsi="Times New Roman" w:cs="Times New Roman"/>
          <w:sz w:val="26"/>
          <w:szCs w:val="26"/>
        </w:rPr>
        <w:t>за кореспонденция, работното време на комисията и посочване на място на обявяване на решенията на ОИК Кресна</w:t>
      </w:r>
    </w:p>
    <w:p w:rsidR="00861230" w:rsidRPr="00D81C12" w:rsidRDefault="001A4D8C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5332822"/>
      <w:r>
        <w:rPr>
          <w:rFonts w:ascii="Times New Roman" w:hAnsi="Times New Roman" w:cs="Times New Roman"/>
          <w:sz w:val="26"/>
          <w:szCs w:val="26"/>
        </w:rPr>
        <w:t>Дискутира и о</w:t>
      </w:r>
      <w:r w:rsidR="00861230" w:rsidRPr="00D81C12">
        <w:rPr>
          <w:rFonts w:ascii="Times New Roman" w:hAnsi="Times New Roman" w:cs="Times New Roman"/>
          <w:sz w:val="26"/>
          <w:szCs w:val="26"/>
        </w:rPr>
        <w:t>пределяне на начина на гласуване при непълен състав на Общинската избирателна комисия Кресна</w:t>
      </w:r>
      <w:bookmarkStart w:id="1" w:name="_GoBack"/>
      <w:bookmarkEnd w:id="1"/>
      <w:r w:rsidR="00861230" w:rsidRPr="00D81C12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61230" w:rsidRPr="00D81C12" w:rsidRDefault="00861230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Определяне на заместник на секретаря на Общинската избирателна комисия Кресна.</w:t>
      </w:r>
    </w:p>
    <w:p w:rsidR="00B51039" w:rsidRPr="00D81C12" w:rsidRDefault="00B51039" w:rsidP="00D81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C12">
        <w:rPr>
          <w:rFonts w:ascii="Times New Roman" w:hAnsi="Times New Roman" w:cs="Times New Roman"/>
          <w:sz w:val="26"/>
          <w:szCs w:val="26"/>
        </w:rPr>
        <w:t>Определяне на член от ОИК Кресна за водене на входяща и изходяща поща</w:t>
      </w:r>
    </w:p>
    <w:p w:rsidR="00B51039" w:rsidRPr="00D81C12" w:rsidRDefault="00D81C12" w:rsidP="00D81C1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5332921"/>
      <w:bookmarkStart w:id="3" w:name="_Hlk145333076"/>
      <w:r w:rsidRPr="00D81C12">
        <w:rPr>
          <w:rFonts w:ascii="Times New Roman" w:hAnsi="Times New Roman" w:cs="Times New Roman"/>
          <w:sz w:val="26"/>
          <w:szCs w:val="26"/>
        </w:rPr>
        <w:t xml:space="preserve">Приемане на решение относно избор на </w:t>
      </w:r>
      <w:proofErr w:type="spellStart"/>
      <w:r w:rsidRPr="00D81C12">
        <w:rPr>
          <w:rFonts w:ascii="Times New Roman" w:hAnsi="Times New Roman" w:cs="Times New Roman"/>
          <w:sz w:val="26"/>
          <w:szCs w:val="26"/>
        </w:rPr>
        <w:t>протоколчик</w:t>
      </w:r>
      <w:proofErr w:type="spellEnd"/>
      <w:r w:rsidRPr="00D81C12">
        <w:rPr>
          <w:rFonts w:ascii="Times New Roman" w:hAnsi="Times New Roman" w:cs="Times New Roman"/>
          <w:sz w:val="26"/>
          <w:szCs w:val="26"/>
        </w:rPr>
        <w:t xml:space="preserve"> на заседанията на ОИК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039" w:rsidRPr="00D81C12">
        <w:rPr>
          <w:rFonts w:ascii="Times New Roman" w:hAnsi="Times New Roman" w:cs="Times New Roman"/>
          <w:sz w:val="26"/>
          <w:szCs w:val="26"/>
        </w:rPr>
        <w:t>Кресна</w:t>
      </w:r>
      <w:bookmarkEnd w:id="3"/>
      <w:r w:rsidR="00B51039" w:rsidRPr="00D81C12">
        <w:rPr>
          <w:rFonts w:ascii="Times New Roman" w:hAnsi="Times New Roman" w:cs="Times New Roman"/>
          <w:sz w:val="26"/>
          <w:szCs w:val="26"/>
        </w:rPr>
        <w:t>.</w:t>
      </w:r>
    </w:p>
    <w:p w:rsidR="003814CF" w:rsidRDefault="00B51039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45333433"/>
      <w:bookmarkEnd w:id="2"/>
      <w:r w:rsidRPr="00D81C12">
        <w:rPr>
          <w:rFonts w:ascii="Times New Roman" w:hAnsi="Times New Roman" w:cs="Times New Roman"/>
          <w:sz w:val="26"/>
          <w:szCs w:val="26"/>
        </w:rPr>
        <w:t>Маркиране на печата на ОИК Кресна.</w:t>
      </w:r>
      <w:bookmarkEnd w:id="4"/>
    </w:p>
    <w:p w:rsidR="00861230" w:rsidRPr="003814CF" w:rsidRDefault="003814CF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45333810"/>
      <w:r w:rsidRPr="003814CF">
        <w:rPr>
          <w:rFonts w:ascii="Times New Roman" w:hAnsi="Times New Roman" w:cs="Times New Roman"/>
          <w:sz w:val="26"/>
          <w:szCs w:val="26"/>
        </w:rPr>
        <w:t xml:space="preserve">Определяне и назначаване на специалисти – </w:t>
      </w:r>
      <w:proofErr w:type="spellStart"/>
      <w:r w:rsidRPr="003814CF">
        <w:rPr>
          <w:rFonts w:ascii="Times New Roman" w:hAnsi="Times New Roman" w:cs="Times New Roman"/>
          <w:sz w:val="26"/>
          <w:szCs w:val="26"/>
        </w:rPr>
        <w:t>Eксперт</w:t>
      </w:r>
      <w:proofErr w:type="spellEnd"/>
      <w:r w:rsidRPr="003814CF">
        <w:rPr>
          <w:rFonts w:ascii="Times New Roman" w:hAnsi="Times New Roman" w:cs="Times New Roman"/>
          <w:sz w:val="26"/>
          <w:szCs w:val="26"/>
        </w:rPr>
        <w:t xml:space="preserve"> и технически </w:t>
      </w:r>
      <w:proofErr w:type="spellStart"/>
      <w:r w:rsidRPr="003814CF">
        <w:rPr>
          <w:rFonts w:ascii="Times New Roman" w:hAnsi="Times New Roman" w:cs="Times New Roman"/>
          <w:sz w:val="26"/>
          <w:szCs w:val="26"/>
        </w:rPr>
        <w:t>сътрудни</w:t>
      </w:r>
      <w:proofErr w:type="spellEnd"/>
      <w:r w:rsidRPr="003814CF">
        <w:rPr>
          <w:rFonts w:ascii="Times New Roman" w:hAnsi="Times New Roman" w:cs="Times New Roman"/>
          <w:sz w:val="26"/>
          <w:szCs w:val="26"/>
        </w:rPr>
        <w:t xml:space="preserve"> към Общинската избирателна комисия </w:t>
      </w:r>
      <w:r>
        <w:rPr>
          <w:rFonts w:ascii="Times New Roman" w:hAnsi="Times New Roman" w:cs="Times New Roman"/>
          <w:sz w:val="26"/>
          <w:szCs w:val="26"/>
        </w:rPr>
        <w:t>Кресна</w:t>
      </w:r>
      <w:bookmarkEnd w:id="5"/>
      <w:r w:rsidRPr="003814CF">
        <w:rPr>
          <w:rFonts w:ascii="Times New Roman" w:hAnsi="Times New Roman" w:cs="Times New Roman"/>
          <w:sz w:val="26"/>
          <w:szCs w:val="26"/>
        </w:rPr>
        <w:t>, във връзка с Решение на ЦИК № 1954 МИ от 03.08.2023 г.</w:t>
      </w:r>
    </w:p>
    <w:sectPr w:rsidR="00861230" w:rsidRPr="0038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515E"/>
    <w:multiLevelType w:val="hybridMultilevel"/>
    <w:tmpl w:val="17DEEC30"/>
    <w:lvl w:ilvl="0" w:tplc="A0066C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0"/>
    <w:rsid w:val="001A4D8C"/>
    <w:rsid w:val="003814CF"/>
    <w:rsid w:val="0070787D"/>
    <w:rsid w:val="00861230"/>
    <w:rsid w:val="008650E3"/>
    <w:rsid w:val="009544B1"/>
    <w:rsid w:val="00976E7E"/>
    <w:rsid w:val="00B02019"/>
    <w:rsid w:val="00B51039"/>
    <w:rsid w:val="00D81C12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1014"/>
  <w15:chartTrackingRefBased/>
  <w15:docId w15:val="{92AD533A-7CCA-4D19-BFCF-9B1D83E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5</cp:revision>
  <dcterms:created xsi:type="dcterms:W3CDTF">2023-09-11T09:50:00Z</dcterms:created>
  <dcterms:modified xsi:type="dcterms:W3CDTF">2023-09-11T11:39:00Z</dcterms:modified>
</cp:coreProperties>
</file>